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1CBB5F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80" w:lineRule="exact"/>
        <w:ind w:left="0" w:leftChars="0" w:right="0" w:rightChars="0" w:firstLine="0" w:firstLineChars="0"/>
        <w:jc w:val="both"/>
        <w:textAlignment w:val="auto"/>
        <w:rPr>
          <w:rFonts w:hint="eastAsia" w:eastAsia="黑体" w:cs="Times New Roman"/>
          <w:color w:val="000000"/>
          <w:spacing w:val="-10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pacing w:val="-10"/>
          <w:sz w:val="32"/>
          <w:szCs w:val="32"/>
          <w:highlight w:val="none"/>
          <w:lang w:eastAsia="zh-CN"/>
        </w:rPr>
        <w:t>附件</w:t>
      </w:r>
      <w:r>
        <w:rPr>
          <w:rFonts w:hint="eastAsia" w:eastAsia="黑体" w:cs="Times New Roman"/>
          <w:color w:val="000000"/>
          <w:spacing w:val="-10"/>
          <w:sz w:val="32"/>
          <w:szCs w:val="32"/>
          <w:highlight w:val="none"/>
          <w:lang w:val="en-US" w:eastAsia="zh-CN"/>
        </w:rPr>
        <w:t xml:space="preserve">3 </w:t>
      </w:r>
    </w:p>
    <w:p w14:paraId="447920F5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8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vertAlign w:val="baseline"/>
          <w:lang w:val="en-US" w:eastAsia="zh-CN"/>
        </w:rPr>
        <w:t>第二届河南省青少年科技运动会选手自带器材及统一提供器材说明</w:t>
      </w:r>
    </w:p>
    <w:tbl>
      <w:tblPr>
        <w:tblStyle w:val="15"/>
        <w:tblW w:w="151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4630"/>
        <w:gridCol w:w="3940"/>
        <w:gridCol w:w="2950"/>
        <w:gridCol w:w="2690"/>
      </w:tblGrid>
      <w:tr w14:paraId="5D74B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tblHeader/>
          <w:jc w:val="center"/>
        </w:trPr>
        <w:tc>
          <w:tcPr>
            <w:tcW w:w="940" w:type="dxa"/>
            <w:vAlign w:val="center"/>
          </w:tcPr>
          <w:p w14:paraId="65D385F2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项目</w:t>
            </w:r>
          </w:p>
        </w:tc>
        <w:tc>
          <w:tcPr>
            <w:tcW w:w="4630" w:type="dxa"/>
            <w:vAlign w:val="center"/>
          </w:tcPr>
          <w:p w14:paraId="4FA68F9A">
            <w:pPr>
              <w:jc w:val="center"/>
              <w:rPr>
                <w:rFonts w:hint="default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选手自带器材</w:t>
            </w:r>
          </w:p>
        </w:tc>
        <w:tc>
          <w:tcPr>
            <w:tcW w:w="3940" w:type="dxa"/>
            <w:vAlign w:val="center"/>
          </w:tcPr>
          <w:p w14:paraId="0B97EEF4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自带器材规格要求</w:t>
            </w:r>
          </w:p>
        </w:tc>
        <w:tc>
          <w:tcPr>
            <w:tcW w:w="2950" w:type="dxa"/>
            <w:vAlign w:val="center"/>
          </w:tcPr>
          <w:p w14:paraId="64A610D0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统一提供器材</w:t>
            </w:r>
          </w:p>
        </w:tc>
        <w:tc>
          <w:tcPr>
            <w:tcW w:w="2690" w:type="dxa"/>
            <w:vAlign w:val="center"/>
          </w:tcPr>
          <w:p w14:paraId="3FD740F8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统一提供器材规格</w:t>
            </w:r>
          </w:p>
        </w:tc>
      </w:tr>
      <w:tr w14:paraId="7F63A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atLeast"/>
          <w:jc w:val="center"/>
        </w:trPr>
        <w:tc>
          <w:tcPr>
            <w:tcW w:w="940" w:type="dxa"/>
            <w:vAlign w:val="center"/>
          </w:tcPr>
          <w:p w14:paraId="4EA3EA2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水火箭比高</w:t>
            </w:r>
          </w:p>
        </w:tc>
        <w:tc>
          <w:tcPr>
            <w:tcW w:w="4630" w:type="dxa"/>
            <w:vAlign w:val="center"/>
          </w:tcPr>
          <w:p w14:paraId="79A93D9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材料：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碳酸饮料瓶、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整流罩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包边、尾翼材料、电工胶、泡沫胶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等</w:t>
            </w:r>
          </w:p>
          <w:p w14:paraId="252E926D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参考工具：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打孔工具、螺丝、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连接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扳手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切割垫板、记号笔、直尺、剪刀、辅助安装尾翼工具、辅助打孔工具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等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现场提供22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V电源</w:t>
            </w:r>
          </w:p>
        </w:tc>
        <w:tc>
          <w:tcPr>
            <w:tcW w:w="3940" w:type="dxa"/>
            <w:vAlign w:val="center"/>
          </w:tcPr>
          <w:p w14:paraId="4D0AC54C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耐压0.7MPa以上的饮料瓶，瓶子容积大小不限，使用瓶子数量不限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。其它板材要求是矩形，可以画线，但不得裁剪或有刻痕</w:t>
            </w:r>
          </w:p>
        </w:tc>
        <w:tc>
          <w:tcPr>
            <w:tcW w:w="2950" w:type="dxa"/>
            <w:vAlign w:val="center"/>
          </w:tcPr>
          <w:p w14:paraId="4880C2E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统一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提供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器材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降落伞（每组一个、赛后归还）、气密性检测装置（检测气密性时提供）、测高器（发射时提供）、发射架（发射时提供）、充气充水设备（发射时统一装配）</w:t>
            </w:r>
          </w:p>
        </w:tc>
        <w:tc>
          <w:tcPr>
            <w:tcW w:w="2690" w:type="dxa"/>
            <w:vAlign w:val="center"/>
          </w:tcPr>
          <w:p w14:paraId="24C837A8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降落伞直径100mm左右；测高器重量20g左右；发射架是三喷口发射架，带喷嘴的，充气管件是m8空压管</w:t>
            </w:r>
          </w:p>
        </w:tc>
      </w:tr>
      <w:tr w14:paraId="1D105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" w:hRule="atLeast"/>
          <w:jc w:val="center"/>
        </w:trPr>
        <w:tc>
          <w:tcPr>
            <w:tcW w:w="940" w:type="dxa"/>
            <w:vAlign w:val="center"/>
          </w:tcPr>
          <w:p w14:paraId="13C4D50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气弓箭打靶</w:t>
            </w:r>
          </w:p>
        </w:tc>
        <w:tc>
          <w:tcPr>
            <w:tcW w:w="4630" w:type="dxa"/>
            <w:vAlign w:val="center"/>
          </w:tcPr>
          <w:p w14:paraId="105D207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材料：发射装置(带发射管)、制作管、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双面胶（1卷）、透明胶带（1卷）</w:t>
            </w:r>
          </w:p>
          <w:p w14:paraId="61381FA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工具：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美工刀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裁纸机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、剪刀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记号笔、切割垫板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等</w:t>
            </w:r>
          </w:p>
        </w:tc>
        <w:tc>
          <w:tcPr>
            <w:tcW w:w="3940" w:type="dxa"/>
            <w:vAlign w:val="center"/>
          </w:tcPr>
          <w:p w14:paraId="3325154F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发射器要求：</w:t>
            </w:r>
          </w:p>
          <w:p w14:paraId="1E3B13C4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（详见比赛规则）</w:t>
            </w:r>
          </w:p>
          <w:p w14:paraId="19E40FE8">
            <w:pPr>
              <w:jc w:val="right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color w:val="auto"/>
                <w:sz w:val="24"/>
              </w:rPr>
              <w:drawing>
                <wp:inline distT="0" distB="0" distL="114300" distR="114300">
                  <wp:extent cx="1205865" cy="927100"/>
                  <wp:effectExtent l="0" t="0" r="635" b="0"/>
                  <wp:docPr id="4" name="图片 4" descr="C:/Users/ASUS/Desktop/图片1.png图片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C:/Users/ASUS/Desktop/图片1.png图片1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lum bright="23999" contrast="29999"/>
                          </a:blip>
                          <a:srcRect l="1173" r="11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5865" cy="927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50" w:type="dxa"/>
            <w:vAlign w:val="center"/>
          </w:tcPr>
          <w:p w14:paraId="623228C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统一提供材料：每队铜版纸7张</w:t>
            </w:r>
          </w:p>
          <w:p w14:paraId="2201AB25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统一提供工具：箭靶、配重</w:t>
            </w:r>
          </w:p>
        </w:tc>
        <w:tc>
          <w:tcPr>
            <w:tcW w:w="2690" w:type="dxa"/>
            <w:vAlign w:val="center"/>
          </w:tcPr>
          <w:p w14:paraId="5EE9588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铜版纸规格：</w:t>
            </w:r>
          </w:p>
          <w:p w14:paraId="23CE19CD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210mm*297mm，128g/m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superscript"/>
                <w:lang w:val="en-US" w:eastAsia="zh-CN"/>
              </w:rPr>
              <w:t>2</w:t>
            </w:r>
          </w:p>
        </w:tc>
      </w:tr>
      <w:tr w14:paraId="39A6FB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2" w:hRule="atLeast"/>
          <w:jc w:val="center"/>
        </w:trPr>
        <w:tc>
          <w:tcPr>
            <w:tcW w:w="940" w:type="dxa"/>
            <w:vAlign w:val="center"/>
          </w:tcPr>
          <w:p w14:paraId="453201E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铁丝陀螺比久</w:t>
            </w:r>
          </w:p>
        </w:tc>
        <w:tc>
          <w:tcPr>
            <w:tcW w:w="4630" w:type="dxa"/>
            <w:vAlign w:val="center"/>
          </w:tcPr>
          <w:p w14:paraId="324316C2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本项目只能自带工具，制作材料均统一提供</w:t>
            </w:r>
          </w:p>
          <w:p w14:paraId="505A0EAE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参考工具：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钳子、锉刀、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弯铁丝模具、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同心圆对比图、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小羊角锤、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尺子、笔、直径不定的圆形物体等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允许使用电动工具，现场不提供电源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3940" w:type="dxa"/>
            <w:vAlign w:val="center"/>
          </w:tcPr>
          <w:p w14:paraId="526531ED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950" w:type="dxa"/>
            <w:vAlign w:val="center"/>
          </w:tcPr>
          <w:p w14:paraId="156BD7F8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统一提供材料：长200mm铁丝(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铁丝统一由组委会提供不可自带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每位选手最多提供5根)</w:t>
            </w:r>
          </w:p>
          <w:p w14:paraId="5152AE9A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统一提供测试工具：陀螺计时器、比赛场地</w:t>
            </w:r>
          </w:p>
        </w:tc>
        <w:tc>
          <w:tcPr>
            <w:tcW w:w="2690" w:type="dxa"/>
            <w:vAlign w:val="center"/>
          </w:tcPr>
          <w:p w14:paraId="13EF2FCC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小学组铁丝直径1.2mm</w:t>
            </w:r>
          </w:p>
          <w:p w14:paraId="2687A6AA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初、高中组铁丝直径1.8mm</w:t>
            </w:r>
          </w:p>
        </w:tc>
      </w:tr>
      <w:tr w14:paraId="25B9B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940" w:type="dxa"/>
            <w:vAlign w:val="center"/>
          </w:tcPr>
          <w:p w14:paraId="475C3CA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抛石机攻城</w:t>
            </w:r>
          </w:p>
        </w:tc>
        <w:tc>
          <w:tcPr>
            <w:tcW w:w="4630" w:type="dxa"/>
            <w:vAlign w:val="center"/>
          </w:tcPr>
          <w:p w14:paraId="78DE0E4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材料：底板（长宽≤50cm）、配重材料（重量≤200g）须自带；轴承、轴承架（长宽高≤5cm）、吸管、激光笔、勺子、绳子等，如需要请自带</w:t>
            </w:r>
          </w:p>
          <w:p w14:paraId="543AD4D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工具：自带</w:t>
            </w:r>
          </w:p>
          <w:p w14:paraId="4B00B17C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参考工具：热熔胶枪（含热熔胶棒）、尖嘴钳、多功能钳、美工刀、角尺、切割垫板、手套等，制作场地提供220V电源</w:t>
            </w:r>
          </w:p>
        </w:tc>
        <w:tc>
          <w:tcPr>
            <w:tcW w:w="3940" w:type="dxa"/>
            <w:vAlign w:val="center"/>
          </w:tcPr>
          <w:p w14:paraId="7BAC3921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配重≤200g，底板长宽≤50cm，轴承架长宽高≤5cm</w:t>
            </w:r>
          </w:p>
        </w:tc>
        <w:tc>
          <w:tcPr>
            <w:tcW w:w="2950" w:type="dxa"/>
            <w:vAlign w:val="center"/>
          </w:tcPr>
          <w:p w14:paraId="3AE4F02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统一提供材料：一次性筷子30根</w:t>
            </w:r>
          </w:p>
          <w:p w14:paraId="57D5BD5A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统一提供测试器材：城堡、兵偶、测试和比赛用的“子弹”（M8螺母）</w:t>
            </w:r>
          </w:p>
        </w:tc>
        <w:tc>
          <w:tcPr>
            <w:tcW w:w="2690" w:type="dxa"/>
            <w:vAlign w:val="center"/>
          </w:tcPr>
          <w:p w14:paraId="1946EBD1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筷子：长20cm，直径约5.5mm</w:t>
            </w:r>
          </w:p>
        </w:tc>
      </w:tr>
      <w:tr w14:paraId="2F934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40" w:type="dxa"/>
            <w:vAlign w:val="center"/>
          </w:tcPr>
          <w:p w14:paraId="58669EB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纸桥承重</w:t>
            </w:r>
          </w:p>
        </w:tc>
        <w:tc>
          <w:tcPr>
            <w:tcW w:w="4630" w:type="dxa"/>
            <w:vAlign w:val="center"/>
          </w:tcPr>
          <w:p w14:paraId="3B4E1CF8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本项目只能自带工具，制作材料均统一提供</w:t>
            </w:r>
          </w:p>
          <w:p w14:paraId="568DC702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参考工具：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钢直尺、美工刀、剪线钳、铅笔、圆棒、搓纸垫板等。由参赛小组自备；比赛场地不提供电源，如需用电动工具，自备电源</w:t>
            </w:r>
          </w:p>
        </w:tc>
        <w:tc>
          <w:tcPr>
            <w:tcW w:w="3940" w:type="dxa"/>
            <w:vAlign w:val="center"/>
          </w:tcPr>
          <w:p w14:paraId="24E10BA1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950" w:type="dxa"/>
            <w:vAlign w:val="center"/>
          </w:tcPr>
          <w:p w14:paraId="4D2ED6A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统一提供材料：A4复印纸25张，文具液体胶水1瓶，美纹纸1卷</w:t>
            </w:r>
          </w:p>
          <w:p w14:paraId="3E91C051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统一提供测试工具：纸桥测试套件、砂袋</w:t>
            </w:r>
          </w:p>
        </w:tc>
        <w:tc>
          <w:tcPr>
            <w:tcW w:w="2690" w:type="dxa"/>
            <w:vAlign w:val="center"/>
          </w:tcPr>
          <w:p w14:paraId="292E0ED8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A4纸（70g）25张</w:t>
            </w:r>
          </w:p>
          <w:p w14:paraId="1E6CA0FA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胶水10ml/瓶</w:t>
            </w:r>
          </w:p>
          <w:p w14:paraId="510A276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美纹纸（10mm*12m）</w:t>
            </w:r>
          </w:p>
          <w:p w14:paraId="7DC45B5A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砂袋：0.5kg、1kg、2kg、5kg</w:t>
            </w:r>
          </w:p>
        </w:tc>
      </w:tr>
      <w:tr w14:paraId="605DE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0" w:hRule="atLeast"/>
          <w:jc w:val="center"/>
        </w:trPr>
        <w:tc>
          <w:tcPr>
            <w:tcW w:w="940" w:type="dxa"/>
            <w:vAlign w:val="center"/>
          </w:tcPr>
          <w:p w14:paraId="71613BF7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新能源小车竞速</w:t>
            </w:r>
          </w:p>
        </w:tc>
        <w:tc>
          <w:tcPr>
            <w:tcW w:w="4630" w:type="dxa"/>
            <w:vAlign w:val="center"/>
          </w:tcPr>
          <w:p w14:paraId="6F5FE32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材料：轮子、马达、车轴、齿轮、电池槽、电池架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车架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制作板材、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电线、开关、鳄鱼夹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原电池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制作材料（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参考材料：石墨、碳、铝、铜、锌、镁、铁、食用盐等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）</w:t>
            </w:r>
          </w:p>
          <w:p w14:paraId="57560C3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  <w:p w14:paraId="63BA236E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参考工具：</w:t>
            </w: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</w:rPr>
              <w:t>热熔胶枪、万用表、充电器、电烙铁、美工刀、钢直尺、尖嘴钳、砂纸、手电钻、护目镜、橡胶手套等。制作场地提供22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</w:rPr>
              <w:t>V电源</w:t>
            </w:r>
          </w:p>
        </w:tc>
        <w:tc>
          <w:tcPr>
            <w:tcW w:w="3940" w:type="dxa"/>
            <w:vAlign w:val="center"/>
          </w:tcPr>
          <w:p w14:paraId="2CAA71C5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车架制作板材尺寸不小于200mm*200mm；其它材料尺寸不限。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除马达与鳄鱼夹可提前连好电线，其它自备材料要求均为散件，不得提前组装</w:t>
            </w:r>
          </w:p>
        </w:tc>
        <w:tc>
          <w:tcPr>
            <w:tcW w:w="2950" w:type="dxa"/>
            <w:vAlign w:val="center"/>
          </w:tcPr>
          <w:p w14:paraId="34CB3F1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材料（可以选择不用）：固体硫酸钠（Na₂SO₄）、固体氯化钠（NaCl）、固体二氧化锰（MnO₂）、淀粉、纯净水、过氧化氢溶液（H₂O₂）浓度为3%-5%、醋酸（CH₃COOH）浓度为5%-8%、502胶水。以上材料不得自带</w:t>
            </w:r>
          </w:p>
          <w:p w14:paraId="5864D6D2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统一提供测试工具：跑道小车计时器、防护工具</w:t>
            </w:r>
          </w:p>
        </w:tc>
        <w:tc>
          <w:tcPr>
            <w:tcW w:w="2690" w:type="dxa"/>
            <w:vAlign w:val="center"/>
          </w:tcPr>
          <w:p w14:paraId="5AE91E3E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除组委会统一提供材料外，选手不得携带任何液体材料（含502等液体胶）</w:t>
            </w:r>
            <w:r>
              <w:rPr>
                <w:rFonts w:hint="eastAsia" w:ascii="宋体" w:hAnsi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。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尤其涉及盐酸（HCl）、硫酸（H₂SO₄）、硝酸（HNO₃）、氢氧化钠(NaOH)、氢氧化钾等(KOH)等强酸强碱的强腐蚀性溶液，均不得带入比赛场地，私自带入比赛场地者，一经发现，取消比赛资格。比赛过程中不能产生刺激性和有毒气体</w:t>
            </w:r>
          </w:p>
        </w:tc>
      </w:tr>
      <w:tr w14:paraId="127FFB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0" w:hRule="atLeast"/>
          <w:jc w:val="center"/>
        </w:trPr>
        <w:tc>
          <w:tcPr>
            <w:tcW w:w="940" w:type="dxa"/>
            <w:vAlign w:val="center"/>
          </w:tcPr>
          <w:p w14:paraId="4A58E31C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“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鸡蛋”撞地球</w:t>
            </w:r>
          </w:p>
        </w:tc>
        <w:tc>
          <w:tcPr>
            <w:tcW w:w="4630" w:type="dxa"/>
            <w:vAlign w:val="center"/>
          </w:tcPr>
          <w:p w14:paraId="43DAF5CD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材料：吸管、透明胶、双面胶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不可带热熔胶、电工胶等未规定的材料</w:t>
            </w:r>
          </w:p>
          <w:p w14:paraId="0B3CFA96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</w:rPr>
              <w:t>参考工具：剪刀、美工刀、直角尺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热风枪</w:t>
            </w: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</w:rPr>
              <w:t>等。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现成在指定区域可以使用220v电源</w:t>
            </w:r>
          </w:p>
        </w:tc>
        <w:tc>
          <w:tcPr>
            <w:tcW w:w="3940" w:type="dxa"/>
            <w:vAlign w:val="center"/>
          </w:tcPr>
          <w:p w14:paraId="071C479E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吸管、透明胶、双面胶这三种材料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的数量、尺寸不限</w:t>
            </w:r>
          </w:p>
        </w:tc>
        <w:tc>
          <w:tcPr>
            <w:tcW w:w="2950" w:type="dxa"/>
            <w:vAlign w:val="center"/>
          </w:tcPr>
          <w:p w14:paraId="508AA8B3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统一提供材料：“鸡蛋壳”1个、塑料伞包1张，竹条20根</w:t>
            </w:r>
          </w:p>
          <w:p w14:paraId="0ED5E9DB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统一提供测试工具：鸡蛋测试装置（40g）、鸡蛋释放装置、测试场地</w:t>
            </w:r>
          </w:p>
        </w:tc>
        <w:tc>
          <w:tcPr>
            <w:tcW w:w="2690" w:type="dxa"/>
            <w:vAlign w:val="center"/>
          </w:tcPr>
          <w:p w14:paraId="279912EA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塑料伞包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（长宽60cm*60cm，厚度0.05mm以内）1张</w:t>
            </w:r>
          </w:p>
          <w:p w14:paraId="4775591F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竹条（横截面2mm*2mm，长度800mm）20根</w:t>
            </w:r>
          </w:p>
        </w:tc>
      </w:tr>
      <w:tr w14:paraId="74357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0" w:hRule="atLeast"/>
          <w:jc w:val="center"/>
        </w:trPr>
        <w:tc>
          <w:tcPr>
            <w:tcW w:w="940" w:type="dxa"/>
            <w:vAlign w:val="center"/>
          </w:tcPr>
          <w:p w14:paraId="6F94308A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气垫冰壶</w:t>
            </w:r>
          </w:p>
        </w:tc>
        <w:tc>
          <w:tcPr>
            <w:tcW w:w="4630" w:type="dxa"/>
            <w:vAlign w:val="center"/>
          </w:tcPr>
          <w:p w14:paraId="57FFED5B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材料：电池、电池盒、电机、开关、电机支架，遥控系统可携带成品，也可现成加工制作</w:t>
            </w:r>
          </w:p>
          <w:p w14:paraId="48B72A49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  <w:p w14:paraId="183C390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参考工具：热熔胶枪、直尺、剪刀、美工刀、电烙铁、记号笔、圆规、圆规刀等，场地提供220V电源</w:t>
            </w:r>
          </w:p>
        </w:tc>
        <w:tc>
          <w:tcPr>
            <w:tcW w:w="3940" w:type="dxa"/>
            <w:vAlign w:val="center"/>
          </w:tcPr>
          <w:p w14:paraId="6E849A8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电池（干电池或充电电池均可）</w:t>
            </w:r>
          </w:p>
          <w:p w14:paraId="0E85816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开关、电机支架等（规格、型号不限）</w:t>
            </w:r>
          </w:p>
          <w:p w14:paraId="2586FEA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携带材料要求均为散件，不得提前连接</w:t>
            </w:r>
          </w:p>
          <w:p w14:paraId="02D1C22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遥控系统要求可对码，以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便于小组</w:t>
            </w: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之间发生串码后可修改编码</w:t>
            </w:r>
          </w:p>
        </w:tc>
        <w:tc>
          <w:tcPr>
            <w:tcW w:w="2950" w:type="dxa"/>
            <w:vAlign w:val="center"/>
          </w:tcPr>
          <w:p w14:paraId="33335DC6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PVC发泡板6张（规格：长200mm*宽200mm*厚2.8mm）、硬质纸板2张（规格：长600mm*宽200mm，300g/m2）、风轮2个</w:t>
            </w:r>
          </w:p>
        </w:tc>
        <w:tc>
          <w:tcPr>
            <w:tcW w:w="2690" w:type="dxa"/>
            <w:vAlign w:val="center"/>
          </w:tcPr>
          <w:p w14:paraId="0BA2FEA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PVC发泡板（长200mm*宽200mm*厚2.8mm）</w:t>
            </w:r>
          </w:p>
          <w:p w14:paraId="5CDD54B8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硬质纸板（长600mm*宽200mm，300g/m2）</w:t>
            </w:r>
          </w:p>
          <w:p w14:paraId="1E9E12C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风轮</w:t>
            </w:r>
          </w:p>
          <w:p w14:paraId="624DF43D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</w:pPr>
            <w:r>
              <w:drawing>
                <wp:inline distT="0" distB="0" distL="114300" distR="114300">
                  <wp:extent cx="1571625" cy="1078230"/>
                  <wp:effectExtent l="0" t="0" r="3175" b="1270"/>
                  <wp:docPr id="5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1625" cy="1078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34F2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0" w:hRule="atLeast"/>
          <w:jc w:val="center"/>
        </w:trPr>
        <w:tc>
          <w:tcPr>
            <w:tcW w:w="940" w:type="dxa"/>
            <w:vAlign w:val="center"/>
          </w:tcPr>
          <w:p w14:paraId="6FCBF7B9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自制无人机挑战赛</w:t>
            </w:r>
          </w:p>
        </w:tc>
        <w:tc>
          <w:tcPr>
            <w:tcW w:w="4630" w:type="dxa"/>
            <w:vAlign w:val="center"/>
          </w:tcPr>
          <w:p w14:paraId="69C51D5E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材料：电池、螺旋桨、电机（马达）、开关、螺旋桨保护罩等</w:t>
            </w:r>
          </w:p>
          <w:p w14:paraId="303B585D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  <w:p w14:paraId="6FE0BB15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参考工具：热熔胶枪、直尺、剪刀、美工刀、电烙铁、记号笔、圆规、圆规刀等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，</w:t>
            </w:r>
            <w:r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场地提供220V电源</w:t>
            </w:r>
          </w:p>
        </w:tc>
        <w:tc>
          <w:tcPr>
            <w:tcW w:w="3940" w:type="dxa"/>
            <w:vAlign w:val="center"/>
          </w:tcPr>
          <w:p w14:paraId="72EDE7BE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电机：8623及以下型号空心杯电机</w:t>
            </w:r>
          </w:p>
        </w:tc>
        <w:tc>
          <w:tcPr>
            <w:tcW w:w="2950" w:type="dxa"/>
            <w:vAlign w:val="center"/>
          </w:tcPr>
          <w:p w14:paraId="01427983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小学组统一提供材料：飞控板1个、遥控器1个、木棒10根、大头针1根、防割手套1副、面部保护罩1个</w:t>
            </w:r>
          </w:p>
          <w:p w14:paraId="7B46FC1E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初中组、高中组统一提供材料：飞控板1个、遥控器1个、发泡板1张、大头针1根、防割手套1副、面部保护罩1个</w:t>
            </w:r>
          </w:p>
        </w:tc>
        <w:tc>
          <w:tcPr>
            <w:tcW w:w="2690" w:type="dxa"/>
            <w:vAlign w:val="center"/>
          </w:tcPr>
          <w:p w14:paraId="148CDEAC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飞控参数</w:t>
            </w:r>
          </w:p>
          <w:p w14:paraId="2BE4F9C3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尺寸：长61mm*宽44mm*高12mm</w:t>
            </w:r>
          </w:p>
          <w:p w14:paraId="1757AAD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重量：13 g</w:t>
            </w:r>
          </w:p>
          <w:p w14:paraId="14BF3CB3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电源参数：3.7 V</w:t>
            </w:r>
          </w:p>
          <w:p w14:paraId="2C09975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飞控电源接口：JST 公头</w:t>
            </w:r>
          </w:p>
          <w:p w14:paraId="687F335C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适配电机型号：8623及以下型号空心杯电机</w:t>
            </w:r>
          </w:p>
          <w:p w14:paraId="03E5CA3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飞控电机接口：MX1.25 mm 间距 2P 公头</w:t>
            </w:r>
          </w:p>
          <w:p w14:paraId="6BAD619A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小学组木棒：直径5.5mm，长20cm</w:t>
            </w:r>
          </w:p>
          <w:p w14:paraId="4FE92DF6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中学组发泡板：长200mm*宽200mm*厚5mm</w:t>
            </w:r>
          </w:p>
        </w:tc>
      </w:tr>
      <w:tr w14:paraId="51F0F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0" w:hRule="atLeast"/>
          <w:jc w:val="center"/>
        </w:trPr>
        <w:tc>
          <w:tcPr>
            <w:tcW w:w="940" w:type="dxa"/>
            <w:vAlign w:val="center"/>
          </w:tcPr>
          <w:p w14:paraId="2E926A8F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人工智能主题挑战赛</w:t>
            </w:r>
          </w:p>
        </w:tc>
        <w:tc>
          <w:tcPr>
            <w:tcW w:w="4630" w:type="dxa"/>
            <w:vAlign w:val="center"/>
          </w:tcPr>
          <w:p w14:paraId="2986A47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材料：开源硬件、结构件、电机、舵机等</w:t>
            </w:r>
          </w:p>
          <w:p w14:paraId="3E85C28C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参考工具：编程设备等</w:t>
            </w:r>
          </w:p>
        </w:tc>
        <w:tc>
          <w:tcPr>
            <w:tcW w:w="3940" w:type="dxa"/>
            <w:vAlign w:val="center"/>
          </w:tcPr>
          <w:p w14:paraId="04A54628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材料进场前必须是零散结构，不得有连接</w:t>
            </w:r>
          </w:p>
        </w:tc>
        <w:tc>
          <w:tcPr>
            <w:tcW w:w="2950" w:type="dxa"/>
            <w:vAlign w:val="center"/>
          </w:tcPr>
          <w:p w14:paraId="564DFADF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统一提供比赛测试场地、投篮篮筐、障碍物</w:t>
            </w:r>
          </w:p>
        </w:tc>
        <w:tc>
          <w:tcPr>
            <w:tcW w:w="2690" w:type="dxa"/>
            <w:vAlign w:val="center"/>
          </w:tcPr>
          <w:p w14:paraId="3E97CA4D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比赛测试场地长宽为240cm*240cm</w:t>
            </w:r>
          </w:p>
          <w:p w14:paraId="74C3A78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投篮篮筐：红/蓝/黄/绿，直径10cm，高度25cm</w:t>
            </w:r>
          </w:p>
          <w:p w14:paraId="39F2B83B"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障碍物：2cm*2cm*5cm PLA材质</w:t>
            </w:r>
          </w:p>
        </w:tc>
      </w:tr>
    </w:tbl>
    <w:p w14:paraId="654E49BE">
      <w:pPr>
        <w:spacing w:line="480" w:lineRule="exact"/>
        <w:rPr>
          <w:rFonts w:hint="default"/>
          <w:lang w:val="en-US" w:eastAsia="zh-CN"/>
        </w:rPr>
      </w:pPr>
    </w:p>
    <w:sectPr>
      <w:headerReference r:id="rId3" w:type="default"/>
      <w:footerReference r:id="rId4" w:type="default"/>
      <w:pgSz w:w="16838" w:h="11906" w:orient="landscape"/>
      <w:pgMar w:top="1474" w:right="1814" w:bottom="1474" w:left="1701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D4D2942-1033-420F-BB62-AEC58937546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21A336EB-5FAF-4769-B66B-6F5D5F235EA2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A435DD">
    <w:pPr>
      <w:pStyle w:val="9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5" name="文本框 1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0410B9D">
                          <w:pPr>
                            <w:pStyle w:val="9"/>
                          </w:pPr>
                          <w: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39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yGgdY0AgAAZQ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YXFGimULJzz++&#10;n3/+Pv/6RuIhJGqsnyPywSI2tO9Mi/Dh3OMwMm9Lp+IXnAj8EPh0EVi0gfB4aTadzcZwcfiGDfCz&#10;p+vW+fBeGEWikVOHCiZh2XHrQxc6hMRs2mxqKVMVpSZNTq/fXo3ThYsH4FIjRyTRPTZaod21PbOd&#10;KU4g5kzXHd7yTY3kW+bDPXNoBzwYAxPusJTSIInpLUoq477+6zzGo0rwUtKgvXKqMU2UyA8a1QNg&#10;GAw3GLvB0Ad1a9CvEwyi5cnEBRfkYJbOqC+YolXMARfTHJlyGgbzNnQtjinkYrVKQQfr6n3VXUDv&#10;WRa2+sHymCYK6e3qECBm0jgK1KnS64buS1XqJyW295/7FPX0d1g+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LNJWO7QAAAABQEAAA8AAAAAAAAAAQAgAAAAIgAAAGRycy9kb3ducmV2LnhtbFBLAQIU&#10;ABQAAAAIAIdO4kBMhoHWNAIAAGUEAAAOAAAAAAAAAAEAIAAAAB8BAABkcnMvZTJvRG9jLnhtbFBL&#10;BQYAAAAABgAGAFkBAADF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0410B9D">
                    <w:pPr>
                      <w:pStyle w:val="9"/>
                    </w:pPr>
                    <w: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39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4C3EAFFA">
    <w:pPr>
      <w:pStyle w:val="9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D6740B">
    <w:pPr>
      <w:pStyle w:val="10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NhMTBkNzA0ODBmODcxMDYzMjk5MmIwNmM5ZjVmZDYifQ=="/>
    <w:docVar w:name="KSO_WPS_MARK_KEY" w:val="78286bac-4853-40c2-b0ce-bd16a93fc731"/>
  </w:docVars>
  <w:rsids>
    <w:rsidRoot w:val="00A144DD"/>
    <w:rsid w:val="00095CB8"/>
    <w:rsid w:val="000C7820"/>
    <w:rsid w:val="00316FEC"/>
    <w:rsid w:val="00446D35"/>
    <w:rsid w:val="004B5A2B"/>
    <w:rsid w:val="00622E4B"/>
    <w:rsid w:val="00656CEE"/>
    <w:rsid w:val="0068004C"/>
    <w:rsid w:val="006E4D64"/>
    <w:rsid w:val="00771CE0"/>
    <w:rsid w:val="007B1BD5"/>
    <w:rsid w:val="008B593F"/>
    <w:rsid w:val="009926AD"/>
    <w:rsid w:val="00A144DD"/>
    <w:rsid w:val="00A55C46"/>
    <w:rsid w:val="00AC27AE"/>
    <w:rsid w:val="00B3573D"/>
    <w:rsid w:val="00B558AD"/>
    <w:rsid w:val="00BA3CAC"/>
    <w:rsid w:val="00BE7519"/>
    <w:rsid w:val="00D252A9"/>
    <w:rsid w:val="00D90AFF"/>
    <w:rsid w:val="00D92F3A"/>
    <w:rsid w:val="00DB1EEA"/>
    <w:rsid w:val="00E93A00"/>
    <w:rsid w:val="00EC3CD3"/>
    <w:rsid w:val="00F00AE8"/>
    <w:rsid w:val="00F53601"/>
    <w:rsid w:val="02793CBD"/>
    <w:rsid w:val="03D567D9"/>
    <w:rsid w:val="04B95718"/>
    <w:rsid w:val="07A11839"/>
    <w:rsid w:val="07AA7FA9"/>
    <w:rsid w:val="09942DAE"/>
    <w:rsid w:val="0A2F5262"/>
    <w:rsid w:val="0AF60335"/>
    <w:rsid w:val="0D790BD5"/>
    <w:rsid w:val="0E245259"/>
    <w:rsid w:val="0EB676D8"/>
    <w:rsid w:val="0F77263A"/>
    <w:rsid w:val="11375864"/>
    <w:rsid w:val="12CE2CE2"/>
    <w:rsid w:val="13E946D3"/>
    <w:rsid w:val="14C6328D"/>
    <w:rsid w:val="14E80C55"/>
    <w:rsid w:val="15643B91"/>
    <w:rsid w:val="15E65E67"/>
    <w:rsid w:val="16147A57"/>
    <w:rsid w:val="16DB75BE"/>
    <w:rsid w:val="17ED6AFB"/>
    <w:rsid w:val="17F51363"/>
    <w:rsid w:val="18DC2D2F"/>
    <w:rsid w:val="19D454DE"/>
    <w:rsid w:val="1D980E2A"/>
    <w:rsid w:val="1F9D625B"/>
    <w:rsid w:val="1FC608A5"/>
    <w:rsid w:val="202D3756"/>
    <w:rsid w:val="235B27CC"/>
    <w:rsid w:val="241D458E"/>
    <w:rsid w:val="28460209"/>
    <w:rsid w:val="2A221129"/>
    <w:rsid w:val="2B321B37"/>
    <w:rsid w:val="2B672C67"/>
    <w:rsid w:val="2B813A21"/>
    <w:rsid w:val="2BE45A54"/>
    <w:rsid w:val="2C0840DA"/>
    <w:rsid w:val="2C097930"/>
    <w:rsid w:val="2D4A0248"/>
    <w:rsid w:val="3164720D"/>
    <w:rsid w:val="31E825D2"/>
    <w:rsid w:val="32B85545"/>
    <w:rsid w:val="335C2374"/>
    <w:rsid w:val="337B6B4A"/>
    <w:rsid w:val="33C9637B"/>
    <w:rsid w:val="35BA1E2E"/>
    <w:rsid w:val="35CB1A33"/>
    <w:rsid w:val="361E7974"/>
    <w:rsid w:val="3A281202"/>
    <w:rsid w:val="3AA37477"/>
    <w:rsid w:val="3D356758"/>
    <w:rsid w:val="3DD9493D"/>
    <w:rsid w:val="3DFD5D41"/>
    <w:rsid w:val="411E5A18"/>
    <w:rsid w:val="429E46CB"/>
    <w:rsid w:val="43125114"/>
    <w:rsid w:val="434D2CDA"/>
    <w:rsid w:val="44994CCB"/>
    <w:rsid w:val="46F14E21"/>
    <w:rsid w:val="47087F18"/>
    <w:rsid w:val="476C21BB"/>
    <w:rsid w:val="47EF4992"/>
    <w:rsid w:val="481A22C6"/>
    <w:rsid w:val="48B43FC0"/>
    <w:rsid w:val="48D75DCD"/>
    <w:rsid w:val="4ABB6245"/>
    <w:rsid w:val="4C30458A"/>
    <w:rsid w:val="4CEE0B16"/>
    <w:rsid w:val="4DA71899"/>
    <w:rsid w:val="500F6B01"/>
    <w:rsid w:val="502B33E1"/>
    <w:rsid w:val="509C0D4E"/>
    <w:rsid w:val="52A719AF"/>
    <w:rsid w:val="539140D3"/>
    <w:rsid w:val="53C94250"/>
    <w:rsid w:val="53D8549D"/>
    <w:rsid w:val="55051A58"/>
    <w:rsid w:val="568F1FD9"/>
    <w:rsid w:val="576F5D20"/>
    <w:rsid w:val="578D65D6"/>
    <w:rsid w:val="58575BAC"/>
    <w:rsid w:val="5A4E35AF"/>
    <w:rsid w:val="5A624213"/>
    <w:rsid w:val="5ACE14FA"/>
    <w:rsid w:val="5AF0771E"/>
    <w:rsid w:val="5B687FAC"/>
    <w:rsid w:val="5C5C4175"/>
    <w:rsid w:val="5C9F433D"/>
    <w:rsid w:val="5CCB6F4A"/>
    <w:rsid w:val="5CF44AFA"/>
    <w:rsid w:val="5D271E08"/>
    <w:rsid w:val="5E3A1C8D"/>
    <w:rsid w:val="60456DA7"/>
    <w:rsid w:val="607B17DC"/>
    <w:rsid w:val="60DE5D0E"/>
    <w:rsid w:val="61037086"/>
    <w:rsid w:val="614D3873"/>
    <w:rsid w:val="62F01C78"/>
    <w:rsid w:val="641D2B07"/>
    <w:rsid w:val="66FF367A"/>
    <w:rsid w:val="67A0216A"/>
    <w:rsid w:val="680227E3"/>
    <w:rsid w:val="68197D6C"/>
    <w:rsid w:val="683E67D5"/>
    <w:rsid w:val="68D6122D"/>
    <w:rsid w:val="691B2EE2"/>
    <w:rsid w:val="6A72034D"/>
    <w:rsid w:val="6B2A0087"/>
    <w:rsid w:val="6DFA6412"/>
    <w:rsid w:val="6E065BF4"/>
    <w:rsid w:val="6F433E0D"/>
    <w:rsid w:val="6F631732"/>
    <w:rsid w:val="6FFC4FC3"/>
    <w:rsid w:val="70D53605"/>
    <w:rsid w:val="71711603"/>
    <w:rsid w:val="71B94153"/>
    <w:rsid w:val="7298621E"/>
    <w:rsid w:val="729C7AA0"/>
    <w:rsid w:val="72C205A7"/>
    <w:rsid w:val="73557261"/>
    <w:rsid w:val="736D0D6B"/>
    <w:rsid w:val="7ACF7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libri Light" w:hAnsi="Calibri Light"/>
      <w:b/>
      <w:bCs/>
      <w:sz w:val="32"/>
      <w:szCs w:val="32"/>
    </w:rPr>
  </w:style>
  <w:style w:type="paragraph" w:styleId="3">
    <w:name w:val="heading 3"/>
    <w:basedOn w:val="1"/>
    <w:next w:val="1"/>
    <w:semiHidden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caption"/>
    <w:basedOn w:val="1"/>
    <w:next w:val="1"/>
    <w:qFormat/>
    <w:uiPriority w:val="0"/>
    <w:rPr>
      <w:rFonts w:ascii="等线 Light" w:hAnsi="等线 Light" w:eastAsia="黑体"/>
      <w:sz w:val="20"/>
      <w:szCs w:val="20"/>
    </w:rPr>
  </w:style>
  <w:style w:type="paragraph" w:styleId="5">
    <w:name w:val="annotation text"/>
    <w:basedOn w:val="1"/>
    <w:semiHidden/>
    <w:unhideWhenUsed/>
    <w:qFormat/>
    <w:uiPriority w:val="99"/>
    <w:pPr>
      <w:jc w:val="left"/>
    </w:pPr>
  </w:style>
  <w:style w:type="paragraph" w:styleId="6">
    <w:name w:val="Body Text"/>
    <w:basedOn w:val="1"/>
    <w:link w:val="19"/>
    <w:qFormat/>
    <w:uiPriority w:val="0"/>
    <w:pPr>
      <w:spacing w:after="120"/>
    </w:pPr>
  </w:style>
  <w:style w:type="paragraph" w:styleId="7">
    <w:name w:val="Body Text Indent"/>
    <w:basedOn w:val="1"/>
    <w:link w:val="20"/>
    <w:qFormat/>
    <w:uiPriority w:val="0"/>
    <w:pPr>
      <w:spacing w:before="40" w:line="300" w:lineRule="exact"/>
      <w:ind w:right="-23" w:firstLine="420" w:firstLineChars="200"/>
    </w:pPr>
    <w:rPr>
      <w:kern w:val="0"/>
      <w:szCs w:val="20"/>
    </w:rPr>
  </w:style>
  <w:style w:type="paragraph" w:styleId="8">
    <w:name w:val="Date"/>
    <w:basedOn w:val="1"/>
    <w:next w:val="1"/>
    <w:link w:val="21"/>
    <w:qFormat/>
    <w:uiPriority w:val="0"/>
    <w:pPr>
      <w:ind w:left="100" w:leftChars="2500"/>
    </w:pPr>
  </w:style>
  <w:style w:type="paragraph" w:styleId="9">
    <w:name w:val="footer"/>
    <w:basedOn w:val="1"/>
    <w:link w:val="2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3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tabs>
        <w:tab w:val="right" w:leader="dot" w:pos="9402"/>
      </w:tabs>
      <w:spacing w:line="480" w:lineRule="exact"/>
    </w:pPr>
  </w:style>
  <w:style w:type="paragraph" w:styleId="12">
    <w:name w:val="Normal (Web)"/>
    <w:basedOn w:val="1"/>
    <w:qFormat/>
    <w:uiPriority w:val="0"/>
    <w:rPr>
      <w:sz w:val="24"/>
    </w:rPr>
  </w:style>
  <w:style w:type="paragraph" w:styleId="13">
    <w:name w:val="Title"/>
    <w:basedOn w:val="1"/>
    <w:next w:val="1"/>
    <w:link w:val="33"/>
    <w:qFormat/>
    <w:uiPriority w:val="10"/>
    <w:pPr>
      <w:spacing w:before="240" w:after="60"/>
      <w:jc w:val="center"/>
      <w:outlineLvl w:val="0"/>
    </w:pPr>
    <w:rPr>
      <w:rFonts w:ascii="Calibri Light" w:hAnsi="Calibri Light"/>
      <w:b/>
      <w:bCs/>
      <w:color w:val="auto"/>
      <w:sz w:val="32"/>
      <w:szCs w:val="32"/>
    </w:rPr>
  </w:style>
  <w:style w:type="table" w:styleId="15">
    <w:name w:val="Table Grid"/>
    <w:basedOn w:val="1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Emphasis"/>
    <w:qFormat/>
    <w:uiPriority w:val="0"/>
    <w:rPr>
      <w:i/>
    </w:rPr>
  </w:style>
  <w:style w:type="character" w:styleId="18">
    <w:name w:val="Hyperlink"/>
    <w:qFormat/>
    <w:uiPriority w:val="0"/>
    <w:rPr>
      <w:color w:val="0000FF"/>
      <w:u w:val="single"/>
    </w:rPr>
  </w:style>
  <w:style w:type="character" w:customStyle="1" w:styleId="19">
    <w:name w:val="正文文本 字符"/>
    <w:link w:val="6"/>
    <w:qFormat/>
    <w:uiPriority w:val="0"/>
    <w:rPr>
      <w:kern w:val="2"/>
      <w:sz w:val="21"/>
      <w:szCs w:val="22"/>
    </w:rPr>
  </w:style>
  <w:style w:type="character" w:customStyle="1" w:styleId="20">
    <w:name w:val="正文文本缩进 字符"/>
    <w:link w:val="7"/>
    <w:qFormat/>
    <w:uiPriority w:val="0"/>
    <w:rPr>
      <w:rFonts w:ascii="Times New Roman" w:hAnsi="Times New Roman"/>
      <w:sz w:val="21"/>
    </w:rPr>
  </w:style>
  <w:style w:type="character" w:customStyle="1" w:styleId="21">
    <w:name w:val="日期 字符"/>
    <w:link w:val="8"/>
    <w:semiHidden/>
    <w:qFormat/>
    <w:uiPriority w:val="0"/>
    <w:rPr>
      <w:kern w:val="2"/>
      <w:sz w:val="21"/>
      <w:szCs w:val="22"/>
    </w:rPr>
  </w:style>
  <w:style w:type="character" w:customStyle="1" w:styleId="22">
    <w:name w:val="页脚 字符"/>
    <w:link w:val="9"/>
    <w:semiHidden/>
    <w:qFormat/>
    <w:uiPriority w:val="0"/>
    <w:rPr>
      <w:sz w:val="18"/>
      <w:szCs w:val="18"/>
    </w:rPr>
  </w:style>
  <w:style w:type="character" w:customStyle="1" w:styleId="23">
    <w:name w:val="页眉 字符"/>
    <w:link w:val="10"/>
    <w:semiHidden/>
    <w:qFormat/>
    <w:uiPriority w:val="0"/>
    <w:rPr>
      <w:sz w:val="18"/>
      <w:szCs w:val="18"/>
    </w:rPr>
  </w:style>
  <w:style w:type="character" w:customStyle="1" w:styleId="24">
    <w:name w:val="apple-style-span"/>
    <w:qFormat/>
    <w:uiPriority w:val="0"/>
  </w:style>
  <w:style w:type="paragraph" w:customStyle="1" w:styleId="25">
    <w:name w:val="Char1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/>
      <w:b/>
      <w:kern w:val="0"/>
      <w:sz w:val="24"/>
      <w:szCs w:val="24"/>
      <w:lang w:eastAsia="en-US"/>
    </w:rPr>
  </w:style>
  <w:style w:type="paragraph" w:customStyle="1" w:styleId="26">
    <w:name w:val="列出段落"/>
    <w:basedOn w:val="1"/>
    <w:qFormat/>
    <w:uiPriority w:val="0"/>
    <w:pPr>
      <w:ind w:firstLine="420" w:firstLineChars="200"/>
    </w:pPr>
  </w:style>
  <w:style w:type="character" w:customStyle="1" w:styleId="27">
    <w:name w:val="无"/>
    <w:qFormat/>
    <w:uiPriority w:val="0"/>
  </w:style>
  <w:style w:type="paragraph" w:styleId="28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:color w:val="auto"/>
      <w:sz w:val="21"/>
      <w:szCs w:val="22"/>
    </w:rPr>
  </w:style>
  <w:style w:type="paragraph" w:customStyle="1" w:styleId="29">
    <w:name w:val="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auto"/>
      <w:kern w:val="0"/>
      <w:sz w:val="24"/>
      <w:szCs w:val="24"/>
    </w:rPr>
  </w:style>
  <w:style w:type="paragraph" w:customStyle="1" w:styleId="30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table" w:customStyle="1" w:styleId="3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2">
    <w:name w:val="列出段落1"/>
    <w:basedOn w:val="1"/>
    <w:qFormat/>
    <w:uiPriority w:val="0"/>
    <w:pPr>
      <w:ind w:firstLine="420" w:firstLineChars="200"/>
      <w:jc w:val="both"/>
    </w:pPr>
    <w:rPr>
      <w:rFonts w:ascii="Calibri" w:hAnsi="Calibri" w:cs="Times New Roman"/>
      <w:kern w:val="2"/>
      <w:sz w:val="21"/>
      <w:szCs w:val="21"/>
      <w:lang w:val="en-US" w:bidi="ar-SA"/>
    </w:rPr>
  </w:style>
  <w:style w:type="character" w:customStyle="1" w:styleId="33">
    <w:name w:val="标题 字符"/>
    <w:link w:val="13"/>
    <w:qFormat/>
    <w:uiPriority w:val="10"/>
    <w:rPr>
      <w:rFonts w:ascii="Calibri Light" w:hAnsi="Calibri Light"/>
      <w:b/>
      <w:bCs/>
      <w:color w:val="auto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14161</Words>
  <Characters>15405</Characters>
  <Lines>17</Lines>
  <Paragraphs>4</Paragraphs>
  <TotalTime>32</TotalTime>
  <ScaleCrop>false</ScaleCrop>
  <LinksUpToDate>false</LinksUpToDate>
  <CharactersWithSpaces>15598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2024-08-27T10:34:00Z</dcterms:created>
  <dc:creator>兴华科教</dc:creator>
  <cp:lastModifiedBy>不想起名字_666</cp:lastModifiedBy>
  <dcterms:modified xsi:type="dcterms:W3CDTF">2025-10-09T07:17:21Z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8E7B5625388741E6BD9979E15B175999_13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